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6F" w:rsidRPr="002B3E6F" w:rsidRDefault="002249BE">
      <w:pPr>
        <w:rPr>
          <w:sz w:val="24"/>
          <w:szCs w:val="24"/>
        </w:rPr>
      </w:pPr>
      <w:r>
        <w:rPr>
          <w:b/>
          <w:sz w:val="28"/>
          <w:szCs w:val="28"/>
        </w:rPr>
        <w:t xml:space="preserve">List B – Time Limited Documents </w:t>
      </w:r>
      <w:r w:rsidR="002B3E6F">
        <w:rPr>
          <w:b/>
          <w:sz w:val="28"/>
          <w:szCs w:val="28"/>
        </w:rPr>
        <w:t xml:space="preserve">- </w:t>
      </w:r>
      <w:r w:rsidR="002B3E6F" w:rsidRPr="002B3E6F">
        <w:rPr>
          <w:sz w:val="24"/>
          <w:szCs w:val="24"/>
        </w:rPr>
        <w:t>a</w:t>
      </w:r>
      <w:r w:rsidR="002B3E6F" w:rsidRPr="002B3E6F">
        <w:rPr>
          <w:sz w:val="24"/>
          <w:szCs w:val="24"/>
        </w:rPr>
        <w:t xml:space="preserve">cceptable documents to establish a time-limited statutory excuse </w:t>
      </w:r>
      <w:proofErr w:type="gramStart"/>
      <w:r w:rsidR="002B3E6F" w:rsidRPr="002B3E6F">
        <w:rPr>
          <w:sz w:val="24"/>
          <w:szCs w:val="24"/>
        </w:rPr>
        <w:t>If</w:t>
      </w:r>
      <w:proofErr w:type="gramEnd"/>
      <w:r w:rsidR="002B3E6F" w:rsidRPr="002B3E6F">
        <w:rPr>
          <w:sz w:val="24"/>
          <w:szCs w:val="24"/>
        </w:rPr>
        <w:t xml:space="preserve"> a prospective tenant can produce one document from this group, then a time-limited statutory excuse will be established. A follow-up check will be required within the timescales</w:t>
      </w:r>
      <w:bookmarkStart w:id="0" w:name="_GoBack"/>
      <w:bookmarkEnd w:id="0"/>
      <w:r w:rsidR="002B3E6F" w:rsidRPr="002B3E6F">
        <w:rPr>
          <w:sz w:val="24"/>
          <w:szCs w:val="24"/>
        </w:rPr>
        <w:t xml:space="preserve"> outlined in Eligibility Periods. </w:t>
      </w:r>
      <w:r w:rsidR="002B3E6F"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 xml:space="preserve">A current passport or travel document endorsed to show that the holder is allowed to stay in the UK </w:t>
      </w:r>
      <w:r w:rsidRPr="002B3E6F">
        <w:rPr>
          <w:sz w:val="24"/>
          <w:szCs w:val="24"/>
        </w:rPr>
        <w:t xml:space="preserve">for a ‘time-limited period’. </w:t>
      </w:r>
      <w:r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A current immigration status document issued by the Home Office to the holder, with a valid endorsement indicating that the holder has been granted limited leave to</w:t>
      </w:r>
      <w:r w:rsidRPr="002B3E6F">
        <w:rPr>
          <w:sz w:val="24"/>
          <w:szCs w:val="24"/>
        </w:rPr>
        <w:t xml:space="preserve"> enter or remain in, the UK. </w:t>
      </w:r>
      <w:r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 xml:space="preserve">A document issued by the Bailiwick of Jersey, or the Bailiwick of Guernsey or the Isle of Man, which has been verified as valid by the Landlord Checking Service, showing that the holder has been granted limited leave to enter or remain under Appendix </w:t>
      </w:r>
      <w:proofErr w:type="gramStart"/>
      <w:r w:rsidRPr="002B3E6F">
        <w:rPr>
          <w:sz w:val="24"/>
          <w:szCs w:val="24"/>
        </w:rPr>
        <w:t>EU(</w:t>
      </w:r>
      <w:proofErr w:type="gramEnd"/>
      <w:r w:rsidRPr="002B3E6F">
        <w:rPr>
          <w:sz w:val="24"/>
          <w:szCs w:val="24"/>
        </w:rPr>
        <w:t>J) to the Jersey Immigration Rules, Appendix EU to the Immigration (Bailiwick of Guernsey) Rules 2008 or Appendix EU to the Is</w:t>
      </w:r>
      <w:r w:rsidRPr="002B3E6F">
        <w:rPr>
          <w:sz w:val="24"/>
          <w:szCs w:val="24"/>
        </w:rPr>
        <w:t xml:space="preserve">le of Man Immigration Rules. </w:t>
      </w:r>
      <w:r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 xml:space="preserve">A document issued by the Bailiwick of Jersey, the Bailiwick of Guernsey, or Isle of Man, showing that the holder has made an application for limited leave to enter or remain under Appendix </w:t>
      </w:r>
      <w:proofErr w:type="gramStart"/>
      <w:r w:rsidRPr="002B3E6F">
        <w:rPr>
          <w:sz w:val="24"/>
          <w:szCs w:val="24"/>
        </w:rPr>
        <w:t>EU(</w:t>
      </w:r>
      <w:proofErr w:type="gramEnd"/>
      <w:r w:rsidRPr="002B3E6F">
        <w:rPr>
          <w:sz w:val="24"/>
          <w:szCs w:val="24"/>
        </w:rPr>
        <w:t>J) to the Jersey Immigration Rules or Appendix EU to the Immigration (Bailiwick of Guernsey) Rules 2008 or Appendix EU to the Isle of Man Immigration Rules (as the case may be), together with a Positive Right to Rent Notice issued by the Home Offic</w:t>
      </w:r>
      <w:r w:rsidRPr="002B3E6F">
        <w:rPr>
          <w:sz w:val="24"/>
          <w:szCs w:val="24"/>
        </w:rPr>
        <w:t xml:space="preserve">e Landlord Checking Service. </w:t>
      </w:r>
      <w:r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A document issued by the Home Office, confirming an application for leave to enter or remain, under Appendix EU to the immigration rules (known as the EU Settlement Scheme), made on or before 30 June 2021 together with a Positive Right to Rent Notice issued by the Home Offic</w:t>
      </w:r>
      <w:r w:rsidRPr="002B3E6F">
        <w:rPr>
          <w:sz w:val="24"/>
          <w:szCs w:val="24"/>
        </w:rPr>
        <w:t xml:space="preserve">e Landlord Checking Service. </w:t>
      </w:r>
      <w:r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Right to Rent Notice issued by the Home Offic</w:t>
      </w:r>
      <w:r w:rsidRPr="002B3E6F">
        <w:rPr>
          <w:sz w:val="24"/>
          <w:szCs w:val="24"/>
        </w:rPr>
        <w:t xml:space="preserve">e Landlord Checking Service. </w:t>
      </w:r>
      <w:r w:rsidRPr="002B3E6F">
        <w:rPr>
          <w:sz w:val="24"/>
          <w:szCs w:val="24"/>
        </w:rPr>
        <w:br/>
      </w:r>
    </w:p>
    <w:p w:rsidR="002B3E6F" w:rsidRPr="002B3E6F" w:rsidRDefault="002B3E6F" w:rsidP="002B3E6F">
      <w:pPr>
        <w:pStyle w:val="ListParagraph"/>
        <w:numPr>
          <w:ilvl w:val="0"/>
          <w:numId w:val="2"/>
        </w:numPr>
        <w:rPr>
          <w:b/>
          <w:sz w:val="24"/>
          <w:szCs w:val="24"/>
        </w:rPr>
      </w:pPr>
      <w:r w:rsidRPr="002B3E6F">
        <w:rPr>
          <w:sz w:val="24"/>
          <w:szCs w:val="24"/>
        </w:rPr>
        <w:t>A passport of a national of an EEA country, Australia, Canada, Japan, New Zealand, Singapore, South Korea or the USA who is a visitor to the UK together with evidence of travel to the UK that provides documentary evidence of the date of arrival in the UK in the preceding six months.</w:t>
      </w:r>
    </w:p>
    <w:sectPr w:rsidR="002B3E6F" w:rsidRPr="002B3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65C68"/>
    <w:multiLevelType w:val="hybridMultilevel"/>
    <w:tmpl w:val="8440F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511C2"/>
    <w:multiLevelType w:val="hybridMultilevel"/>
    <w:tmpl w:val="EEBAD33E"/>
    <w:lvl w:ilvl="0" w:tplc="375E9F76">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60AAA"/>
    <w:multiLevelType w:val="hybridMultilevel"/>
    <w:tmpl w:val="ABB4C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BE"/>
    <w:rsid w:val="002249BE"/>
    <w:rsid w:val="002B3E6F"/>
    <w:rsid w:val="00914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4EEE0-0C12-4262-900B-10119D5D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dc:creator>
  <cp:keywords/>
  <dc:description/>
  <cp:lastModifiedBy>HIMS</cp:lastModifiedBy>
  <cp:revision>2</cp:revision>
  <cp:lastPrinted>2021-06-16T09:05:00Z</cp:lastPrinted>
  <dcterms:created xsi:type="dcterms:W3CDTF">2021-06-16T09:03:00Z</dcterms:created>
  <dcterms:modified xsi:type="dcterms:W3CDTF">2022-05-24T11:44:00Z</dcterms:modified>
</cp:coreProperties>
</file>